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</w:t>
      </w:r>
      <w:proofErr w:type="gramEnd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color w:val="000000"/>
          <w:lang w:eastAsia="pl-PL"/>
        </w:rPr>
        <w:t>którymi</w:t>
      </w:r>
      <w:proofErr w:type="gramEnd"/>
      <w:r w:rsidRPr="00977ACD">
        <w:rPr>
          <w:rFonts w:ascii="Arial" w:eastAsia="Times New Roman" w:hAnsi="Arial" w:cs="Arial"/>
          <w:b/>
          <w:color w:val="000000"/>
          <w:lang w:eastAsia="pl-PL"/>
        </w:rPr>
        <w:t xml:space="preserve">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</w:t>
            </w:r>
            <w:proofErr w:type="gramStart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proofErr w:type="gramEnd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Pojazdy do odbierania odpadów bez funkcji 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bookmarkStart w:id="0" w:name="_GoBack"/>
            <w:bookmarkEnd w:id="0"/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wymogi Rozporządzenia Ministra Środowiska z dnia 11 stycznia 2013 r. w sprawie szczegółowych wymagań w zakresie odbierania odpadów komunalnych od właścicieli nieruchomości (Dz. U. </w:t>
      </w:r>
      <w:proofErr w:type="gramStart"/>
      <w:r w:rsidRPr="00977ACD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535CF0">
      <w:rPr>
        <w:rFonts w:ascii="Arial" w:hAnsi="Arial" w:cs="Arial"/>
        <w:bCs/>
        <w:i/>
        <w:sz w:val="16"/>
        <w:szCs w:val="28"/>
      </w:rPr>
      <w:t>Przetarg nieograniczony na zadanie pn.:</w:t>
    </w:r>
    <w:r w:rsidRPr="00535CF0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535CF0" w:rsidRPr="00535CF0" w:rsidRDefault="0097411E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</w:t>
    </w:r>
    <w:r w:rsidR="00405D6E">
      <w:rPr>
        <w:rFonts w:ascii="Arial" w:hAnsi="Arial" w:cs="Arial"/>
        <w:i/>
        <w:sz w:val="16"/>
      </w:rPr>
      <w:t>6</w:t>
    </w:r>
    <w:r w:rsidR="00535CF0" w:rsidRPr="00535CF0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405D6E"/>
    <w:rsid w:val="00426EF5"/>
    <w:rsid w:val="00535CF0"/>
    <w:rsid w:val="008654CB"/>
    <w:rsid w:val="0097411E"/>
    <w:rsid w:val="00977ACD"/>
    <w:rsid w:val="00B017A4"/>
    <w:rsid w:val="00D11320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9</cp:revision>
  <cp:lastPrinted>2019-12-07T09:41:00Z</cp:lastPrinted>
  <dcterms:created xsi:type="dcterms:W3CDTF">2017-06-07T12:10:00Z</dcterms:created>
  <dcterms:modified xsi:type="dcterms:W3CDTF">2019-12-07T09:41:00Z</dcterms:modified>
</cp:coreProperties>
</file>